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E7" w:rsidRPr="00BF3ADE" w:rsidRDefault="00537AE7" w:rsidP="00537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537AE7" w:rsidRPr="00BF3ADE" w:rsidRDefault="00537AE7" w:rsidP="00537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537AE7" w:rsidRPr="00BF3ADE" w:rsidRDefault="00537AE7" w:rsidP="00537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AE7" w:rsidRDefault="00537AE7" w:rsidP="00537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E21DE1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:rsidR="00537AE7" w:rsidRPr="00537AE7" w:rsidRDefault="00537AE7" w:rsidP="00537AE7">
      <w:pPr>
        <w:tabs>
          <w:tab w:val="left" w:pos="4320"/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81A" w:rsidRPr="00537AE7" w:rsidRDefault="00844EC9" w:rsidP="00844EC9">
      <w:pPr>
        <w:tabs>
          <w:tab w:val="left" w:pos="4320"/>
          <w:tab w:val="left" w:pos="4740"/>
        </w:tabs>
        <w:rPr>
          <w:rFonts w:ascii="Times New Roman" w:hAnsi="Times New Roman" w:cs="Times New Roman"/>
          <w:b/>
          <w:sz w:val="24"/>
          <w:szCs w:val="24"/>
        </w:rPr>
      </w:pPr>
      <w:r w:rsidRPr="00537AE7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="00BA3E9B">
        <w:rPr>
          <w:rFonts w:ascii="Times New Roman" w:hAnsi="Times New Roman" w:cs="Times New Roman"/>
          <w:b/>
          <w:sz w:val="24"/>
          <w:szCs w:val="24"/>
        </w:rPr>
        <w:t>августа 2019</w:t>
      </w:r>
      <w:r w:rsidR="0059381A" w:rsidRPr="00537AE7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</w:t>
      </w:r>
      <w:r w:rsidRPr="00537AE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537AE7">
        <w:rPr>
          <w:rFonts w:ascii="Times New Roman" w:hAnsi="Times New Roman" w:cs="Times New Roman"/>
          <w:b/>
          <w:sz w:val="24"/>
          <w:szCs w:val="24"/>
        </w:rPr>
        <w:tab/>
      </w:r>
      <w:r w:rsidR="00537AE7">
        <w:rPr>
          <w:rFonts w:ascii="Times New Roman" w:hAnsi="Times New Roman" w:cs="Times New Roman"/>
          <w:b/>
          <w:sz w:val="24"/>
          <w:szCs w:val="24"/>
        </w:rPr>
        <w:tab/>
      </w:r>
      <w:r w:rsidR="00537AE7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spellStart"/>
      <w:r w:rsidRPr="00537AE7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537AE7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537AE7">
        <w:rPr>
          <w:rFonts w:ascii="Times New Roman" w:hAnsi="Times New Roman" w:cs="Times New Roman"/>
          <w:b/>
          <w:sz w:val="24"/>
          <w:szCs w:val="24"/>
        </w:rPr>
        <w:t>ебель</w:t>
      </w:r>
      <w:proofErr w:type="spellEnd"/>
    </w:p>
    <w:p w:rsidR="0059381A" w:rsidRPr="00537AE7" w:rsidRDefault="0059381A" w:rsidP="00844EC9">
      <w:pPr>
        <w:tabs>
          <w:tab w:val="left" w:pos="4320"/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E7">
        <w:rPr>
          <w:rFonts w:ascii="Times New Roman" w:hAnsi="Times New Roman" w:cs="Times New Roman"/>
          <w:b/>
          <w:sz w:val="24"/>
          <w:szCs w:val="24"/>
        </w:rPr>
        <w:t xml:space="preserve">Об установлении и введении в действие на территории Небельского </w:t>
      </w:r>
    </w:p>
    <w:p w:rsidR="0059381A" w:rsidRDefault="0059381A" w:rsidP="00537AE7">
      <w:pPr>
        <w:tabs>
          <w:tab w:val="left" w:pos="4320"/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E7">
        <w:rPr>
          <w:rFonts w:ascii="Times New Roman" w:hAnsi="Times New Roman" w:cs="Times New Roman"/>
          <w:b/>
          <w:sz w:val="24"/>
          <w:szCs w:val="24"/>
        </w:rPr>
        <w:t>муниципального образования налога на имущество физических лиц</w:t>
      </w:r>
    </w:p>
    <w:p w:rsidR="00537AE7" w:rsidRPr="00537AE7" w:rsidRDefault="00537AE7" w:rsidP="00537AE7">
      <w:pPr>
        <w:tabs>
          <w:tab w:val="left" w:pos="4320"/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81A" w:rsidRPr="00537AE7" w:rsidRDefault="0059381A" w:rsidP="00537AE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7AE7">
        <w:rPr>
          <w:rFonts w:ascii="Times New Roman" w:hAnsi="Times New Roman" w:cs="Times New Roman"/>
          <w:kern w:val="28"/>
          <w:sz w:val="24"/>
          <w:szCs w:val="24"/>
        </w:rPr>
        <w:t xml:space="preserve">Руководствуясь статьей 14 Федерального закона от 6 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6, 24, Устава </w:t>
      </w:r>
      <w:r w:rsidRPr="00537AE7">
        <w:rPr>
          <w:rFonts w:ascii="Times New Roman" w:hAnsi="Times New Roman" w:cs="Times New Roman"/>
          <w:sz w:val="24"/>
          <w:szCs w:val="24"/>
        </w:rPr>
        <w:t xml:space="preserve">Небельского муниципального образования, Сход </w:t>
      </w:r>
      <w:proofErr w:type="spellStart"/>
      <w:r w:rsidRPr="00537AE7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537AE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37AE7">
        <w:rPr>
          <w:rFonts w:ascii="Times New Roman" w:hAnsi="Times New Roman" w:cs="Times New Roman"/>
          <w:b/>
          <w:sz w:val="24"/>
          <w:szCs w:val="24"/>
        </w:rPr>
        <w:t xml:space="preserve"> решил</w:t>
      </w:r>
      <w:r w:rsidRPr="00537AE7">
        <w:rPr>
          <w:rFonts w:ascii="Times New Roman" w:hAnsi="Times New Roman" w:cs="Times New Roman"/>
          <w:b/>
          <w:sz w:val="24"/>
          <w:szCs w:val="24"/>
        </w:rPr>
        <w:t>:</w:t>
      </w:r>
    </w:p>
    <w:p w:rsidR="0059381A" w:rsidRPr="00537AE7" w:rsidRDefault="0059381A" w:rsidP="00844E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37AE7">
        <w:rPr>
          <w:rFonts w:ascii="Times New Roman" w:hAnsi="Times New Roman" w:cs="Times New Roman"/>
          <w:kern w:val="28"/>
          <w:sz w:val="24"/>
          <w:szCs w:val="24"/>
        </w:rPr>
        <w:t xml:space="preserve">1. Установить и ввести в действие </w:t>
      </w:r>
      <w:r w:rsidRPr="00537AE7">
        <w:rPr>
          <w:rFonts w:ascii="Times New Roman" w:hAnsi="Times New Roman" w:cs="Times New Roman"/>
          <w:bCs/>
          <w:kern w:val="28"/>
          <w:sz w:val="24"/>
          <w:szCs w:val="24"/>
        </w:rPr>
        <w:t>на территории Небель</w:t>
      </w:r>
      <w:r w:rsidRPr="00537AE7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Pr="00537AE7">
        <w:rPr>
          <w:rFonts w:ascii="Times New Roman" w:hAnsi="Times New Roman" w:cs="Times New Roman"/>
          <w:i/>
          <w:kern w:val="28"/>
          <w:sz w:val="24"/>
          <w:szCs w:val="24"/>
        </w:rPr>
        <w:t xml:space="preserve"> </w:t>
      </w:r>
      <w:r w:rsidRPr="00537AE7">
        <w:rPr>
          <w:rFonts w:ascii="Times New Roman" w:hAnsi="Times New Roman" w:cs="Times New Roman"/>
          <w:bCs/>
          <w:kern w:val="28"/>
          <w:sz w:val="24"/>
          <w:szCs w:val="24"/>
        </w:rPr>
        <w:t>налог на имущество физических лиц, исчисляемый исходя из инвентаризационной стоимости объектов налогообложения в отношении подпункта 1 пункта 2 настоящего решения и исходя из кадастровой стоимости объектов налогообложения в отношении подпункта 2 пункта 2 настоящего решения</w:t>
      </w:r>
      <w:r w:rsidRPr="00537AE7">
        <w:rPr>
          <w:rStyle w:val="a6"/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537AE7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59381A" w:rsidRPr="00537AE7" w:rsidRDefault="0059381A" w:rsidP="00844EC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537AE7">
        <w:rPr>
          <w:rFonts w:ascii="Times New Roman" w:hAnsi="Times New Roman" w:cs="Times New Roman"/>
          <w:kern w:val="28"/>
          <w:sz w:val="24"/>
          <w:szCs w:val="24"/>
        </w:rPr>
        <w:t xml:space="preserve">2. </w:t>
      </w:r>
      <w:r w:rsidRPr="00537AE7">
        <w:rPr>
          <w:rFonts w:ascii="Times New Roman" w:hAnsi="Times New Roman" w:cs="Times New Roman"/>
          <w:color w:val="000000"/>
          <w:kern w:val="28"/>
          <w:sz w:val="24"/>
          <w:szCs w:val="24"/>
        </w:rPr>
        <w:t>Установить налоговые ставки налога на имущество физических лиц в следующих размерах:</w:t>
      </w:r>
    </w:p>
    <w:p w:rsidR="0059381A" w:rsidRPr="00537AE7" w:rsidRDefault="0059381A" w:rsidP="00844E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537AE7">
        <w:rPr>
          <w:rFonts w:ascii="Times New Roman" w:hAnsi="Times New Roman" w:cs="Times New Roman"/>
          <w:color w:val="000000"/>
          <w:kern w:val="28"/>
          <w:sz w:val="24"/>
          <w:szCs w:val="24"/>
        </w:rPr>
        <w:t>1)</w:t>
      </w:r>
    </w:p>
    <w:tbl>
      <w:tblPr>
        <w:tblW w:w="8363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2"/>
        <w:gridCol w:w="3861"/>
      </w:tblGrid>
      <w:tr w:rsidR="0059381A" w:rsidRPr="00537AE7" w:rsidTr="0059381A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81A" w:rsidRPr="00537AE7" w:rsidRDefault="0059381A" w:rsidP="00844E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537AE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  <w:r w:rsidRPr="00537AE7">
              <w:rPr>
                <w:rStyle w:val="a6"/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81A" w:rsidRPr="00537AE7" w:rsidRDefault="0059381A" w:rsidP="00844E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537AE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Ставка налога</w:t>
            </w:r>
          </w:p>
        </w:tc>
      </w:tr>
      <w:tr w:rsidR="0059381A" w:rsidRPr="00537AE7" w:rsidTr="0059381A">
        <w:trPr>
          <w:trHeight w:val="64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81A" w:rsidRPr="00537AE7" w:rsidRDefault="0059381A" w:rsidP="00844E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537AE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До 300 000 рублей включительно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81A" w:rsidRPr="00537AE7" w:rsidRDefault="0059381A" w:rsidP="00844E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537AE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0,1 процент</w:t>
            </w:r>
          </w:p>
        </w:tc>
      </w:tr>
      <w:tr w:rsidR="0059381A" w:rsidRPr="00537AE7" w:rsidTr="0059381A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81A" w:rsidRPr="00537AE7" w:rsidRDefault="0059381A" w:rsidP="00844E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537AE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Свыше 300 000 до 500 000 рублей включительно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1A" w:rsidRPr="00537AE7" w:rsidRDefault="0059381A" w:rsidP="00844E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  <w:p w:rsidR="0059381A" w:rsidRPr="00537AE7" w:rsidRDefault="0059381A" w:rsidP="00844E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537AE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0,3 процента</w:t>
            </w:r>
          </w:p>
        </w:tc>
      </w:tr>
      <w:tr w:rsidR="0059381A" w:rsidRPr="00537AE7" w:rsidTr="0059381A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81A" w:rsidRPr="00537AE7" w:rsidRDefault="0059381A" w:rsidP="00844E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537AE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Свыше 500 000 рублей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81A" w:rsidRPr="00537AE7" w:rsidRDefault="0059381A" w:rsidP="00844E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537AE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1 процент </w:t>
            </w:r>
            <w:r w:rsidRPr="00537AE7">
              <w:rPr>
                <w:rStyle w:val="a6"/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</w:t>
            </w:r>
          </w:p>
        </w:tc>
      </w:tr>
    </w:tbl>
    <w:p w:rsidR="0059381A" w:rsidRPr="00537AE7" w:rsidRDefault="0059381A" w:rsidP="00844EC9">
      <w:pPr>
        <w:spacing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37AE7">
        <w:rPr>
          <w:rFonts w:ascii="Times New Roman" w:hAnsi="Times New Roman" w:cs="Times New Roman"/>
          <w:kern w:val="28"/>
          <w:sz w:val="24"/>
          <w:szCs w:val="24"/>
        </w:rPr>
        <w:t>;</w:t>
      </w:r>
    </w:p>
    <w:p w:rsidR="0059381A" w:rsidRPr="00537AE7" w:rsidRDefault="0059381A" w:rsidP="00844EC9">
      <w:pPr>
        <w:spacing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37AE7">
        <w:rPr>
          <w:rFonts w:ascii="Times New Roman" w:hAnsi="Times New Roman" w:cs="Times New Roman"/>
          <w:kern w:val="28"/>
          <w:sz w:val="24"/>
          <w:szCs w:val="24"/>
        </w:rPr>
        <w:t xml:space="preserve">2) 0,2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 и в отношении объектов налогообложения, предусмотренных абзацем вторым пункта 10 статьи 378.2 Налогового кодекса Российской Федерации </w:t>
      </w:r>
      <w:r w:rsidRPr="00537AE7">
        <w:rPr>
          <w:rStyle w:val="a6"/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537AE7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59381A" w:rsidRPr="00537AE7" w:rsidRDefault="0059381A" w:rsidP="0059381A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7AE7">
        <w:rPr>
          <w:rFonts w:ascii="Times New Roman" w:hAnsi="Times New Roman"/>
          <w:kern w:val="28"/>
          <w:sz w:val="24"/>
          <w:szCs w:val="24"/>
        </w:rPr>
        <w:t>3.</w:t>
      </w:r>
      <w:r w:rsidRPr="00537AE7">
        <w:rPr>
          <w:rFonts w:ascii="Times New Roman" w:hAnsi="Times New Roman"/>
          <w:color w:val="000000"/>
          <w:kern w:val="28"/>
          <w:sz w:val="24"/>
          <w:szCs w:val="24"/>
        </w:rPr>
        <w:t xml:space="preserve"> </w:t>
      </w:r>
      <w:r w:rsidRPr="00537AE7">
        <w:rPr>
          <w:rFonts w:ascii="Times New Roman" w:hAnsi="Times New Roman"/>
          <w:sz w:val="24"/>
          <w:szCs w:val="24"/>
        </w:rPr>
        <w:t>Право на налоговую льготу имеют следующие категории налогоплательщиков:</w:t>
      </w:r>
    </w:p>
    <w:p w:rsidR="0059381A" w:rsidRPr="00537AE7" w:rsidRDefault="0059381A" w:rsidP="0059381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7AE7">
        <w:rPr>
          <w:rFonts w:ascii="Times New Roman" w:hAnsi="Times New Roman" w:cs="Times New Roman"/>
          <w:sz w:val="24"/>
          <w:szCs w:val="24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59381A" w:rsidRPr="00537AE7" w:rsidRDefault="0059381A" w:rsidP="0059381A">
      <w:pPr>
        <w:pStyle w:val="a4"/>
        <w:spacing w:before="0" w:beforeAutospacing="0" w:after="0"/>
        <w:ind w:firstLine="284"/>
        <w:jc w:val="both"/>
      </w:pPr>
      <w:r w:rsidRPr="00537AE7">
        <w:t>2) инвалиды I и II групп инвалидности;</w:t>
      </w:r>
    </w:p>
    <w:p w:rsidR="0059381A" w:rsidRPr="00537AE7" w:rsidRDefault="0059381A" w:rsidP="0059381A">
      <w:pPr>
        <w:pStyle w:val="a4"/>
        <w:spacing w:before="0" w:beforeAutospacing="0" w:after="0"/>
        <w:ind w:firstLine="284"/>
        <w:jc w:val="both"/>
      </w:pPr>
      <w:r w:rsidRPr="00537AE7">
        <w:t>3) инвалиды с детства;</w:t>
      </w:r>
    </w:p>
    <w:p w:rsidR="00F972DE" w:rsidRDefault="0059381A" w:rsidP="0059381A">
      <w:pPr>
        <w:pStyle w:val="a4"/>
        <w:spacing w:before="0" w:beforeAutospacing="0" w:after="0"/>
        <w:ind w:firstLine="284"/>
        <w:jc w:val="both"/>
        <w:rPr>
          <w:color w:val="22272F"/>
          <w:sz w:val="19"/>
          <w:szCs w:val="19"/>
        </w:rPr>
      </w:pPr>
      <w:r w:rsidRPr="00537AE7">
        <w:rPr>
          <w:highlight w:val="yellow"/>
        </w:rPr>
        <w:lastRenderedPageBreak/>
        <w:t>4) участники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  <w:r w:rsidR="00F972DE" w:rsidRPr="00F972DE">
        <w:rPr>
          <w:color w:val="22272F"/>
          <w:sz w:val="19"/>
          <w:szCs w:val="19"/>
        </w:rPr>
        <w:t xml:space="preserve"> </w:t>
      </w:r>
    </w:p>
    <w:p w:rsidR="0059381A" w:rsidRPr="00537AE7" w:rsidRDefault="0059381A" w:rsidP="0059381A">
      <w:pPr>
        <w:pStyle w:val="a4"/>
        <w:spacing w:before="0" w:beforeAutospacing="0" w:after="0"/>
        <w:ind w:firstLine="284"/>
        <w:jc w:val="both"/>
      </w:pPr>
      <w:proofErr w:type="gramStart"/>
      <w:r w:rsidRPr="00537AE7"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537AE7">
        <w:t xml:space="preserve"> частей действующей армии;</w:t>
      </w:r>
    </w:p>
    <w:p w:rsidR="0059381A" w:rsidRPr="00537AE7" w:rsidRDefault="0059381A" w:rsidP="0059381A">
      <w:pPr>
        <w:pStyle w:val="a4"/>
        <w:spacing w:before="0" w:beforeAutospacing="0" w:after="0"/>
        <w:ind w:firstLine="284"/>
        <w:jc w:val="both"/>
      </w:pPr>
      <w:proofErr w:type="gramStart"/>
      <w:r w:rsidRPr="00537AE7">
        <w:t xml:space="preserve">6) лица, имеющие право на получение социальной поддержки в соответствии с </w:t>
      </w:r>
      <w:hyperlink r:id="rId4" w:history="1">
        <w:r w:rsidRPr="00537AE7">
          <w:rPr>
            <w:rStyle w:val="a3"/>
            <w:color w:val="auto"/>
            <w:u w:val="none"/>
          </w:rPr>
          <w:t>Законом</w:t>
        </w:r>
      </w:hyperlink>
      <w:r w:rsidRPr="00537AE7">
        <w:t xml:space="preserve">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в соответствии с Федеральным </w:t>
      </w:r>
      <w:hyperlink r:id="rId5" w:history="1">
        <w:r w:rsidRPr="00537AE7">
          <w:rPr>
            <w:rStyle w:val="a3"/>
            <w:color w:val="auto"/>
            <w:u w:val="none"/>
          </w:rPr>
          <w:t>законом</w:t>
        </w:r>
      </w:hyperlink>
      <w:r w:rsidRPr="00537AE7"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</w:t>
      </w:r>
      <w:proofErr w:type="gramEnd"/>
      <w:r w:rsidRPr="00537AE7">
        <w:t xml:space="preserve"> «Маяк» и сбросов радиоактивных отходов в реку </w:t>
      </w:r>
      <w:proofErr w:type="spellStart"/>
      <w:r w:rsidRPr="00537AE7">
        <w:t>Теча</w:t>
      </w:r>
      <w:proofErr w:type="spellEnd"/>
      <w:r w:rsidRPr="00537AE7">
        <w:t xml:space="preserve">» и Федеральным </w:t>
      </w:r>
      <w:hyperlink r:id="rId6" w:history="1">
        <w:r w:rsidRPr="00537AE7">
          <w:rPr>
            <w:rStyle w:val="a3"/>
            <w:color w:val="auto"/>
            <w:u w:val="none"/>
          </w:rPr>
          <w:t>законом</w:t>
        </w:r>
      </w:hyperlink>
      <w:r w:rsidRPr="00537AE7">
        <w:t xml:space="preserve">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59381A" w:rsidRPr="00537AE7" w:rsidRDefault="0059381A" w:rsidP="0059381A">
      <w:pPr>
        <w:pStyle w:val="a4"/>
        <w:spacing w:before="0" w:beforeAutospacing="0" w:after="0"/>
        <w:ind w:firstLine="284"/>
        <w:jc w:val="both"/>
      </w:pPr>
      <w:r w:rsidRPr="00537AE7"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59381A" w:rsidRPr="00537AE7" w:rsidRDefault="0059381A" w:rsidP="0059381A">
      <w:pPr>
        <w:pStyle w:val="a4"/>
        <w:spacing w:before="0" w:beforeAutospacing="0" w:after="0"/>
        <w:ind w:firstLine="284"/>
        <w:jc w:val="both"/>
      </w:pPr>
      <w:r w:rsidRPr="00537AE7"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972DE" w:rsidRPr="00F972DE" w:rsidRDefault="0059381A" w:rsidP="0059381A">
      <w:pPr>
        <w:pStyle w:val="a4"/>
        <w:spacing w:before="0" w:beforeAutospacing="0" w:after="0"/>
        <w:ind w:firstLine="284"/>
        <w:jc w:val="both"/>
      </w:pPr>
      <w:r w:rsidRPr="00F972DE">
        <w:rPr>
          <w:highlight w:val="yellow"/>
        </w:rPr>
        <w:t xml:space="preserve">9)  </w:t>
      </w:r>
      <w:r w:rsidR="00F972DE" w:rsidRPr="00F972DE">
        <w:rPr>
          <w:highlight w:val="yellow"/>
        </w:rPr>
        <w:t xml:space="preserve">члены семей военнослужащих, потерявших кормильца, признаваемые таковыми в соответствии с </w:t>
      </w:r>
      <w:hyperlink r:id="rId7" w:anchor="/document/178792/entry/2053" w:history="1">
        <w:r w:rsidR="00F972DE" w:rsidRPr="00F972DE">
          <w:rPr>
            <w:rStyle w:val="a3"/>
            <w:color w:val="auto"/>
            <w:u w:val="none"/>
          </w:rPr>
          <w:t>Федеральным законом</w:t>
        </w:r>
      </w:hyperlink>
      <w:r w:rsidR="00F972DE" w:rsidRPr="00F972DE">
        <w:rPr>
          <w:highlight w:val="yellow"/>
        </w:rPr>
        <w:t xml:space="preserve"> от 27 мая 1998 года N 76-ФЗ "О статусе военнослужащих"</w:t>
      </w:r>
      <w:r w:rsidR="00F972DE">
        <w:t>;</w:t>
      </w:r>
      <w:r w:rsidR="00F972DE" w:rsidRPr="00F972DE">
        <w:t xml:space="preserve"> </w:t>
      </w:r>
    </w:p>
    <w:p w:rsidR="0059381A" w:rsidRPr="00537AE7" w:rsidRDefault="0059381A" w:rsidP="0059381A">
      <w:pPr>
        <w:pStyle w:val="a4"/>
        <w:spacing w:before="0" w:beforeAutospacing="0" w:after="0"/>
        <w:ind w:firstLine="284"/>
        <w:jc w:val="both"/>
      </w:pPr>
      <w:r w:rsidRPr="00537AE7"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59381A" w:rsidRPr="00537AE7" w:rsidRDefault="0059381A" w:rsidP="0059381A">
      <w:pPr>
        <w:pStyle w:val="a4"/>
        <w:spacing w:before="0" w:beforeAutospacing="0" w:after="0"/>
        <w:ind w:firstLine="284"/>
        <w:jc w:val="both"/>
      </w:pPr>
      <w:r w:rsidRPr="00537AE7"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59381A" w:rsidRPr="00537AE7" w:rsidRDefault="0059381A" w:rsidP="0059381A">
      <w:pPr>
        <w:pStyle w:val="a4"/>
        <w:spacing w:before="0" w:beforeAutospacing="0" w:after="0"/>
        <w:ind w:firstLine="284"/>
        <w:jc w:val="both"/>
      </w:pPr>
      <w:r w:rsidRPr="00537AE7"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59381A" w:rsidRPr="00537AE7" w:rsidRDefault="0059381A" w:rsidP="0059381A">
      <w:pPr>
        <w:pStyle w:val="a4"/>
        <w:spacing w:before="0" w:beforeAutospacing="0" w:after="0"/>
        <w:ind w:firstLine="284"/>
        <w:jc w:val="both"/>
      </w:pPr>
      <w:r w:rsidRPr="00537AE7">
        <w:t>13) родители и супруги военнослужащих и государственных служащих, погибших при исполнении служебных обязанностей;</w:t>
      </w:r>
    </w:p>
    <w:p w:rsidR="00F972DE" w:rsidRPr="00F972DE" w:rsidRDefault="0059381A" w:rsidP="0059381A">
      <w:pPr>
        <w:pStyle w:val="a4"/>
        <w:spacing w:before="0" w:beforeAutospacing="0" w:after="0"/>
        <w:ind w:firstLine="284"/>
        <w:jc w:val="both"/>
      </w:pPr>
      <w:r w:rsidRPr="00537AE7">
        <w:t xml:space="preserve">14) </w:t>
      </w:r>
      <w:r w:rsidR="00F972DE" w:rsidRPr="00F972DE">
        <w:rPr>
          <w:color w:val="22272F"/>
          <w:highlight w:val="yellow"/>
        </w:rPr>
        <w:t>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  <w:r w:rsidR="00F972DE" w:rsidRPr="00F972DE">
        <w:t xml:space="preserve"> </w:t>
      </w:r>
    </w:p>
    <w:p w:rsidR="0059381A" w:rsidRPr="00537AE7" w:rsidRDefault="0059381A" w:rsidP="0059381A">
      <w:pPr>
        <w:pStyle w:val="a4"/>
        <w:spacing w:before="0" w:beforeAutospacing="0" w:after="0"/>
        <w:ind w:firstLine="284"/>
        <w:jc w:val="both"/>
      </w:pPr>
      <w:r w:rsidRPr="00537AE7">
        <w:t xml:space="preserve"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 </w:t>
      </w:r>
    </w:p>
    <w:p w:rsidR="0059381A" w:rsidRPr="00537AE7" w:rsidRDefault="0059381A" w:rsidP="0059381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7AE7">
        <w:rPr>
          <w:rFonts w:ascii="Times New Roman" w:hAnsi="Times New Roman" w:cs="Times New Roman"/>
          <w:color w:val="000000"/>
          <w:kern w:val="28"/>
          <w:sz w:val="24"/>
          <w:szCs w:val="24"/>
        </w:rPr>
        <w:lastRenderedPageBreak/>
        <w:t xml:space="preserve">16) </w:t>
      </w:r>
      <w:r w:rsidRPr="00537AE7">
        <w:rPr>
          <w:rFonts w:ascii="Times New Roman" w:hAnsi="Times New Roman" w:cs="Times New Roman"/>
          <w:sz w:val="24"/>
          <w:szCs w:val="24"/>
        </w:rPr>
        <w:t>многодетные семьи, воспитывающие (имеющие на иждивении) трёх и более детей (в том числе усыновленные, удочеренные) в возрасте до 18 и (или) 23 лет, обучающиеся в образовательных учреждениях начального и среднего профессионального образования по очной форме обучения.</w:t>
      </w:r>
    </w:p>
    <w:p w:rsidR="0059381A" w:rsidRPr="00537AE7" w:rsidRDefault="0059381A" w:rsidP="0059381A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AE7">
        <w:rPr>
          <w:rFonts w:ascii="Times New Roman" w:hAnsi="Times New Roman" w:cs="Times New Roman"/>
          <w:color w:val="000000"/>
          <w:sz w:val="24"/>
          <w:szCs w:val="24"/>
        </w:rPr>
        <w:t>4.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59381A" w:rsidRPr="00537AE7" w:rsidRDefault="0059381A" w:rsidP="00844E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7AE7">
        <w:rPr>
          <w:rFonts w:ascii="Times New Roman" w:hAnsi="Times New Roman" w:cs="Times New Roman"/>
          <w:sz w:val="24"/>
          <w:szCs w:val="24"/>
        </w:rPr>
        <w:t>5. Налоговая льгота предоставляется в отношении одного объекта налогообложения каждого вида по выбору налогоплательщика вне зависимости оснований для применения налоговых льгот.</w:t>
      </w:r>
    </w:p>
    <w:p w:rsidR="0059381A" w:rsidRPr="00537AE7" w:rsidRDefault="0059381A" w:rsidP="00844EC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AE7">
        <w:rPr>
          <w:rFonts w:ascii="Times New Roman" w:hAnsi="Times New Roman" w:cs="Times New Roman"/>
          <w:color w:val="000000"/>
          <w:sz w:val="24"/>
          <w:szCs w:val="24"/>
        </w:rPr>
        <w:t>6. Налоговая льгота предоставляется в отношении следующих видов объектов налогообложения:</w:t>
      </w:r>
    </w:p>
    <w:p w:rsidR="0059381A" w:rsidRPr="00537AE7" w:rsidRDefault="0059381A" w:rsidP="00844E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AE7">
        <w:rPr>
          <w:rFonts w:ascii="Times New Roman" w:hAnsi="Times New Roman" w:cs="Times New Roman"/>
          <w:color w:val="000000"/>
          <w:sz w:val="24"/>
          <w:szCs w:val="24"/>
        </w:rPr>
        <w:t>1) квартира или комната;</w:t>
      </w:r>
    </w:p>
    <w:p w:rsidR="0059381A" w:rsidRPr="00537AE7" w:rsidRDefault="0059381A" w:rsidP="00844E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AE7">
        <w:rPr>
          <w:rFonts w:ascii="Times New Roman" w:hAnsi="Times New Roman" w:cs="Times New Roman"/>
          <w:color w:val="000000"/>
          <w:sz w:val="24"/>
          <w:szCs w:val="24"/>
        </w:rPr>
        <w:t>2) жилой дом;</w:t>
      </w:r>
    </w:p>
    <w:p w:rsidR="0059381A" w:rsidRPr="00537AE7" w:rsidRDefault="0059381A" w:rsidP="00844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E7">
        <w:rPr>
          <w:rFonts w:ascii="Times New Roman" w:hAnsi="Times New Roman" w:cs="Times New Roman"/>
          <w:sz w:val="24"/>
          <w:szCs w:val="24"/>
        </w:rPr>
        <w:t>3) помещение или сооружение, указанные в </w:t>
      </w:r>
      <w:hyperlink r:id="rId8" w:anchor="p18058" w:tooltip="Ссылка на текущий документ" w:history="1">
        <w:r w:rsidRPr="00537A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14 пункта 1</w:t>
        </w:r>
      </w:hyperlink>
      <w:r w:rsidRPr="00537AE7">
        <w:rPr>
          <w:rFonts w:ascii="Times New Roman" w:hAnsi="Times New Roman" w:cs="Times New Roman"/>
          <w:sz w:val="24"/>
          <w:szCs w:val="24"/>
        </w:rPr>
        <w:t> статьи 407 Налогового кодекса РФ;</w:t>
      </w:r>
    </w:p>
    <w:p w:rsidR="0059381A" w:rsidRPr="00537AE7" w:rsidRDefault="0059381A" w:rsidP="00844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E7">
        <w:rPr>
          <w:rFonts w:ascii="Times New Roman" w:hAnsi="Times New Roman" w:cs="Times New Roman"/>
          <w:sz w:val="24"/>
          <w:szCs w:val="24"/>
        </w:rPr>
        <w:t>4) хозяйственное строение или сооружение, указанные в </w:t>
      </w:r>
      <w:hyperlink r:id="rId9" w:anchor="p18059" w:tooltip="Ссылка на текущий документ" w:history="1">
        <w:r w:rsidRPr="00537A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15 пункта 1</w:t>
        </w:r>
      </w:hyperlink>
      <w:r w:rsidRPr="00537AE7">
        <w:rPr>
          <w:rFonts w:ascii="Times New Roman" w:hAnsi="Times New Roman" w:cs="Times New Roman"/>
          <w:sz w:val="24"/>
          <w:szCs w:val="24"/>
        </w:rPr>
        <w:t> статьи 407 Налогового кодекса РФ;</w:t>
      </w:r>
    </w:p>
    <w:p w:rsidR="0059381A" w:rsidRPr="00537AE7" w:rsidRDefault="0059381A" w:rsidP="00844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E7">
        <w:rPr>
          <w:rFonts w:ascii="Times New Roman" w:hAnsi="Times New Roman" w:cs="Times New Roman"/>
          <w:sz w:val="24"/>
          <w:szCs w:val="24"/>
        </w:rPr>
        <w:t xml:space="preserve">5) гараж или </w:t>
      </w:r>
      <w:proofErr w:type="spellStart"/>
      <w:r w:rsidRPr="00537AE7"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 w:rsidRPr="00537AE7">
        <w:rPr>
          <w:rFonts w:ascii="Times New Roman" w:hAnsi="Times New Roman" w:cs="Times New Roman"/>
          <w:sz w:val="24"/>
          <w:szCs w:val="24"/>
        </w:rPr>
        <w:t>.</w:t>
      </w:r>
    </w:p>
    <w:p w:rsidR="0059381A" w:rsidRPr="00537AE7" w:rsidRDefault="0059381A" w:rsidP="00844E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7AE7">
        <w:rPr>
          <w:rFonts w:ascii="Times New Roman" w:hAnsi="Times New Roman" w:cs="Times New Roman"/>
          <w:sz w:val="24"/>
          <w:szCs w:val="24"/>
        </w:rPr>
        <w:t>7. Налоговая льгота не предоставляется в отношении объектов налогообложения, указанных в </w:t>
      </w:r>
      <w:hyperlink r:id="rId10" w:anchor="p18019" w:tooltip="Ссылка на текущий документ" w:history="1">
        <w:r w:rsidRPr="00537A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2 пункта 2 статьи 406</w:t>
        </w:r>
      </w:hyperlink>
      <w:r w:rsidRPr="00537AE7">
        <w:rPr>
          <w:rFonts w:ascii="Times New Roman" w:hAnsi="Times New Roman" w:cs="Times New Roman"/>
          <w:sz w:val="24"/>
          <w:szCs w:val="24"/>
        </w:rPr>
        <w:t> Налогового кодекса РФ.</w:t>
      </w:r>
    </w:p>
    <w:p w:rsidR="00F972DE" w:rsidRPr="00F972DE" w:rsidRDefault="0059381A" w:rsidP="00F972DE">
      <w:pPr>
        <w:pStyle w:val="s1"/>
        <w:spacing w:before="0" w:beforeAutospacing="0" w:after="0" w:afterAutospacing="0"/>
        <w:jc w:val="both"/>
        <w:rPr>
          <w:highlight w:val="yellow"/>
        </w:rPr>
      </w:pPr>
      <w:r w:rsidRPr="00537AE7">
        <w:t xml:space="preserve">8. </w:t>
      </w:r>
      <w:r w:rsidR="00F972DE" w:rsidRPr="00F972DE">
        <w:rPr>
          <w:highlight w:val="yellow"/>
        </w:rPr>
        <w:t xml:space="preserve">Физические лица, имеющие право на налоговые льготы, установленные </w:t>
      </w:r>
      <w:hyperlink r:id="rId11" w:anchor="/document/10900200/entry/36110" w:history="1">
        <w:r w:rsidR="00F972DE" w:rsidRPr="00F972DE">
          <w:rPr>
            <w:rStyle w:val="a3"/>
            <w:color w:val="auto"/>
            <w:u w:val="none"/>
          </w:rPr>
          <w:t>законодательством</w:t>
        </w:r>
      </w:hyperlink>
      <w:r w:rsidR="00F972DE" w:rsidRPr="00F972DE">
        <w:rPr>
          <w:highlight w:val="yellow"/>
        </w:rPr>
        <w:t xml:space="preserve"> о налогах и сборах, представляют в налоговый орган по своему выбору </w:t>
      </w:r>
      <w:hyperlink r:id="rId12" w:anchor="/document/71823116/entry/1000" w:history="1">
        <w:r w:rsidR="00F972DE" w:rsidRPr="00F972DE">
          <w:rPr>
            <w:rStyle w:val="a3"/>
            <w:color w:val="auto"/>
            <w:u w:val="none"/>
          </w:rPr>
          <w:t>заявление</w:t>
        </w:r>
      </w:hyperlink>
      <w:r w:rsidR="00F972DE" w:rsidRPr="00F972DE">
        <w:rPr>
          <w:highlight w:val="yellow"/>
        </w:rPr>
        <w:t xml:space="preserve"> о предоставлении налоговой льготы, а также вправе представить </w:t>
      </w:r>
      <w:hyperlink r:id="rId13" w:anchor="/document/71793250/entry/0" w:history="1">
        <w:r w:rsidR="00F972DE" w:rsidRPr="00F972DE">
          <w:rPr>
            <w:rStyle w:val="a3"/>
            <w:color w:val="auto"/>
            <w:u w:val="none"/>
          </w:rPr>
          <w:t>документы</w:t>
        </w:r>
      </w:hyperlink>
      <w:r w:rsidR="00F972DE" w:rsidRPr="00F972DE">
        <w:rPr>
          <w:highlight w:val="yellow"/>
        </w:rPr>
        <w:t>, подтверждающие право налогоплательщика на налоговую льготу.</w:t>
      </w:r>
    </w:p>
    <w:p w:rsidR="00F972DE" w:rsidRPr="00F972DE" w:rsidRDefault="00F972DE" w:rsidP="00F972DE">
      <w:pPr>
        <w:pStyle w:val="s1"/>
        <w:spacing w:before="0" w:beforeAutospacing="0" w:after="0" w:afterAutospacing="0"/>
        <w:ind w:firstLine="708"/>
        <w:jc w:val="both"/>
        <w:rPr>
          <w:highlight w:val="yellow"/>
        </w:rPr>
      </w:pPr>
      <w:r w:rsidRPr="00F972DE">
        <w:rPr>
          <w:highlight w:val="yellow"/>
        </w:rPr>
        <w:t xml:space="preserve">Представление заявления о предоставлении налоговой льготы и подтверждение права налогоплательщика на налоговую льготу осуществляются в порядке, аналогичном порядку, предусмотренному </w:t>
      </w:r>
      <w:hyperlink r:id="rId14" w:anchor="/document/10900200/entry/361103" w:history="1">
        <w:r w:rsidRPr="00F972DE">
          <w:rPr>
            <w:rStyle w:val="a3"/>
            <w:color w:val="auto"/>
            <w:u w:val="none"/>
          </w:rPr>
          <w:t>пунктом 3 статьи 361.1</w:t>
        </w:r>
      </w:hyperlink>
      <w:r w:rsidRPr="00F972DE">
        <w:rPr>
          <w:highlight w:val="yellow"/>
        </w:rPr>
        <w:t xml:space="preserve"> настоящего Кодекса.</w:t>
      </w:r>
    </w:p>
    <w:p w:rsidR="00F972DE" w:rsidRPr="00F972DE" w:rsidRDefault="00E204EB" w:rsidP="00F972DE">
      <w:pPr>
        <w:pStyle w:val="s1"/>
        <w:spacing w:before="0" w:beforeAutospacing="0" w:after="0" w:afterAutospacing="0"/>
        <w:ind w:firstLine="708"/>
        <w:jc w:val="both"/>
        <w:rPr>
          <w:highlight w:val="yellow"/>
        </w:rPr>
      </w:pPr>
      <w:hyperlink r:id="rId15" w:anchor="/document/71823116/entry/1000" w:history="1">
        <w:r w:rsidR="00F972DE" w:rsidRPr="00F972DE">
          <w:rPr>
            <w:rStyle w:val="a3"/>
            <w:color w:val="auto"/>
            <w:u w:val="none"/>
          </w:rPr>
          <w:t>Форма</w:t>
        </w:r>
      </w:hyperlink>
      <w:r w:rsidR="00F972DE" w:rsidRPr="00F972DE">
        <w:rPr>
          <w:highlight w:val="yellow"/>
        </w:rPr>
        <w:t xml:space="preserve"> заявления о предоставлении налоговой льготы и </w:t>
      </w:r>
      <w:hyperlink r:id="rId16" w:anchor="/document/71823116/entry/2000" w:history="1">
        <w:r w:rsidR="00F972DE" w:rsidRPr="00F972DE">
          <w:rPr>
            <w:rStyle w:val="a3"/>
            <w:color w:val="auto"/>
            <w:u w:val="none"/>
          </w:rPr>
          <w:t>порядок</w:t>
        </w:r>
      </w:hyperlink>
      <w:r w:rsidR="00F972DE" w:rsidRPr="00F972DE">
        <w:rPr>
          <w:highlight w:val="yellow"/>
        </w:rPr>
        <w:t xml:space="preserve"> ее заполнения, </w:t>
      </w:r>
      <w:hyperlink r:id="rId17" w:anchor="/document/71823116/entry/3000" w:history="1">
        <w:r w:rsidR="00F972DE" w:rsidRPr="00F972DE">
          <w:rPr>
            <w:rStyle w:val="a3"/>
            <w:color w:val="auto"/>
            <w:u w:val="none"/>
          </w:rPr>
          <w:t>формат</w:t>
        </w:r>
      </w:hyperlink>
      <w:r w:rsidR="00F972DE" w:rsidRPr="00F972DE">
        <w:rPr>
          <w:highlight w:val="yellow"/>
        </w:rPr>
        <w:t xml:space="preserve">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F972DE" w:rsidRPr="00F972DE" w:rsidRDefault="00F972DE" w:rsidP="00F972DE">
      <w:pPr>
        <w:pStyle w:val="s1"/>
        <w:spacing w:before="0" w:beforeAutospacing="0" w:after="0" w:afterAutospacing="0"/>
        <w:ind w:firstLine="426"/>
        <w:jc w:val="both"/>
      </w:pPr>
      <w:r w:rsidRPr="00F972DE">
        <w:rPr>
          <w:highlight w:val="yellow"/>
        </w:rPr>
        <w:t>В случае</w:t>
      </w:r>
      <w:proofErr w:type="gramStart"/>
      <w:r w:rsidRPr="00F972DE">
        <w:rPr>
          <w:highlight w:val="yellow"/>
        </w:rPr>
        <w:t>,</w:t>
      </w:r>
      <w:proofErr w:type="gramEnd"/>
      <w:r w:rsidRPr="00F972DE">
        <w:rPr>
          <w:highlight w:val="yellow"/>
        </w:rPr>
        <w:t xml:space="preserve"> если налогоплательщик, относящийся к одной из категорий лиц, указанных в </w:t>
      </w:r>
      <w:hyperlink r:id="rId18" w:anchor="/document/10900200/entry/40712" w:history="1">
        <w:r w:rsidRPr="00F972DE">
          <w:rPr>
            <w:rStyle w:val="a7"/>
            <w:i w:val="0"/>
            <w:iCs w:val="0"/>
            <w:shd w:val="clear" w:color="auto" w:fill="FFFABB"/>
          </w:rPr>
          <w:t>подпунктах</w:t>
        </w:r>
        <w:r w:rsidRPr="00F972DE">
          <w:rPr>
            <w:rStyle w:val="a3"/>
            <w:color w:val="auto"/>
            <w:u w:val="none"/>
          </w:rPr>
          <w:t xml:space="preserve"> 2</w:t>
        </w:r>
      </w:hyperlink>
      <w:r w:rsidRPr="00F972DE">
        <w:rPr>
          <w:highlight w:val="yellow"/>
        </w:rPr>
        <w:t xml:space="preserve">, </w:t>
      </w:r>
      <w:hyperlink r:id="rId19" w:anchor="/document/10900200/entry/40713" w:history="1">
        <w:r w:rsidRPr="00F972DE">
          <w:rPr>
            <w:rStyle w:val="a3"/>
            <w:color w:val="auto"/>
            <w:u w:val="none"/>
          </w:rPr>
          <w:t>3</w:t>
        </w:r>
      </w:hyperlink>
      <w:r w:rsidRPr="00F972DE">
        <w:rPr>
          <w:highlight w:val="yellow"/>
        </w:rPr>
        <w:t xml:space="preserve">, </w:t>
      </w:r>
      <w:hyperlink r:id="rId20" w:anchor="/document/10900200/entry/407110" w:history="1">
        <w:r w:rsidRPr="00F972DE">
          <w:rPr>
            <w:rStyle w:val="a3"/>
            <w:color w:val="auto"/>
            <w:u w:val="none"/>
          </w:rPr>
          <w:t>10</w:t>
        </w:r>
      </w:hyperlink>
      <w:r w:rsidRPr="00F972DE">
        <w:rPr>
          <w:highlight w:val="yellow"/>
        </w:rPr>
        <w:t xml:space="preserve">, </w:t>
      </w:r>
      <w:hyperlink r:id="rId21" w:anchor="/document/10900200/entry/4071101" w:history="1">
        <w:r w:rsidRPr="00F972DE">
          <w:rPr>
            <w:rStyle w:val="a3"/>
            <w:color w:val="auto"/>
            <w:u w:val="none"/>
          </w:rPr>
          <w:t>10.1</w:t>
        </w:r>
      </w:hyperlink>
      <w:r w:rsidRPr="00F972DE">
        <w:rPr>
          <w:highlight w:val="yellow"/>
        </w:rPr>
        <w:t xml:space="preserve">, </w:t>
      </w:r>
      <w:hyperlink r:id="rId22" w:anchor="/document/10900200/entry/407112" w:history="1">
        <w:r w:rsidRPr="00F972DE">
          <w:rPr>
            <w:rStyle w:val="a3"/>
            <w:color w:val="auto"/>
            <w:u w:val="none"/>
          </w:rPr>
          <w:t>12</w:t>
        </w:r>
      </w:hyperlink>
      <w:r w:rsidRPr="00F972DE">
        <w:rPr>
          <w:highlight w:val="yellow"/>
        </w:rPr>
        <w:t xml:space="preserve">, </w:t>
      </w:r>
      <w:hyperlink r:id="rId23" w:anchor="/document/10900200/entry/407115" w:history="1">
        <w:r w:rsidRPr="00F972DE">
          <w:rPr>
            <w:rStyle w:val="a3"/>
            <w:color w:val="auto"/>
            <w:u w:val="none"/>
          </w:rPr>
          <w:t xml:space="preserve">15 </w:t>
        </w:r>
        <w:r w:rsidRPr="00F972DE">
          <w:rPr>
            <w:rStyle w:val="a7"/>
            <w:i w:val="0"/>
            <w:iCs w:val="0"/>
            <w:shd w:val="clear" w:color="auto" w:fill="FFFABB"/>
          </w:rPr>
          <w:t>пункта</w:t>
        </w:r>
        <w:r w:rsidRPr="00F972DE">
          <w:rPr>
            <w:rStyle w:val="a3"/>
            <w:color w:val="auto"/>
            <w:u w:val="none"/>
          </w:rPr>
          <w:t xml:space="preserve"> </w:t>
        </w:r>
        <w:r w:rsidRPr="00F972DE">
          <w:rPr>
            <w:rStyle w:val="a7"/>
            <w:i w:val="0"/>
            <w:iCs w:val="0"/>
            <w:shd w:val="clear" w:color="auto" w:fill="FFFABB"/>
          </w:rPr>
          <w:t>1</w:t>
        </w:r>
      </w:hyperlink>
      <w:r w:rsidRPr="00F972DE">
        <w:rPr>
          <w:highlight w:val="yellow"/>
        </w:rPr>
        <w:t xml:space="preserve"> настоящей статьи,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законами.</w:t>
      </w:r>
    </w:p>
    <w:p w:rsidR="00F972DE" w:rsidRPr="00F972DE" w:rsidRDefault="00F972DE" w:rsidP="00F972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7AE7">
        <w:rPr>
          <w:rFonts w:ascii="Times New Roman" w:hAnsi="Times New Roman" w:cs="Times New Roman"/>
          <w:sz w:val="24"/>
          <w:szCs w:val="24"/>
        </w:rPr>
        <w:t xml:space="preserve"> </w:t>
      </w:r>
      <w:r w:rsidR="0059381A" w:rsidRPr="00537AE7">
        <w:rPr>
          <w:rFonts w:ascii="Times New Roman" w:hAnsi="Times New Roman" w:cs="Times New Roman"/>
          <w:sz w:val="24"/>
          <w:szCs w:val="24"/>
        </w:rPr>
        <w:t>9</w:t>
      </w:r>
      <w:r w:rsidR="0059381A" w:rsidRPr="00F972DE">
        <w:rPr>
          <w:rFonts w:ascii="Times New Roman" w:hAnsi="Times New Roman" w:cs="Times New Roman"/>
          <w:sz w:val="24"/>
          <w:szCs w:val="24"/>
        </w:rPr>
        <w:t xml:space="preserve">. </w:t>
      </w:r>
      <w:hyperlink r:id="rId24" w:anchor="/document/71153710/entry/1000" w:history="1">
        <w:r w:rsidRPr="00F972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Уведомление</w:t>
        </w:r>
      </w:hyperlink>
      <w:r w:rsidRPr="00F972DE">
        <w:rPr>
          <w:rFonts w:ascii="Times New Roman" w:hAnsi="Times New Roman" w:cs="Times New Roman"/>
          <w:sz w:val="24"/>
          <w:szCs w:val="24"/>
        </w:rPr>
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 года, являющегося налоговым периодом, начиная с которого в отношении указанных объектов применяется налоговая льгота. </w:t>
      </w:r>
    </w:p>
    <w:p w:rsidR="00F972DE" w:rsidRPr="00F972DE" w:rsidRDefault="00F972DE" w:rsidP="00F972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2DE">
        <w:rPr>
          <w:rFonts w:ascii="Times New Roman" w:hAnsi="Times New Roman" w:cs="Times New Roman"/>
          <w:sz w:val="24"/>
          <w:szCs w:val="24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F972DE" w:rsidRPr="00F972DE" w:rsidRDefault="00E204EB" w:rsidP="00F972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25" w:anchor="/document/71153710/entry/1000" w:history="1">
        <w:r w:rsidR="00F972DE" w:rsidRPr="00F972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Форма</w:t>
        </w:r>
      </w:hyperlink>
      <w:r w:rsidR="00F972DE" w:rsidRPr="00F972DE">
        <w:rPr>
          <w:rFonts w:ascii="Times New Roman" w:hAnsi="Times New Roman" w:cs="Times New Roman"/>
          <w:sz w:val="24"/>
          <w:szCs w:val="24"/>
        </w:rPr>
        <w:t xml:space="preserve">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59381A" w:rsidRPr="00537AE7" w:rsidRDefault="0059381A" w:rsidP="00F972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7AE7">
        <w:rPr>
          <w:rFonts w:ascii="Times New Roman" w:hAnsi="Times New Roman" w:cs="Times New Roman"/>
          <w:sz w:val="24"/>
          <w:szCs w:val="24"/>
        </w:rPr>
        <w:t>10. Со дня вступления в силу настоящего ре</w:t>
      </w:r>
      <w:r w:rsidR="00EF349C">
        <w:rPr>
          <w:rFonts w:ascii="Times New Roman" w:hAnsi="Times New Roman" w:cs="Times New Roman"/>
          <w:sz w:val="24"/>
          <w:szCs w:val="24"/>
        </w:rPr>
        <w:t>шения признать утратившими силу</w:t>
      </w:r>
      <w:r w:rsidR="00844EC9" w:rsidRPr="00537AE7">
        <w:rPr>
          <w:rFonts w:ascii="Times New Roman" w:hAnsi="Times New Roman" w:cs="Times New Roman"/>
          <w:sz w:val="24"/>
          <w:szCs w:val="24"/>
        </w:rPr>
        <w:t>:</w:t>
      </w:r>
    </w:p>
    <w:p w:rsidR="00844EC9" w:rsidRPr="00537AE7" w:rsidRDefault="00844EC9" w:rsidP="00844EC9">
      <w:pPr>
        <w:tabs>
          <w:tab w:val="left" w:pos="4320"/>
          <w:tab w:val="left" w:pos="47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7AE7">
        <w:rPr>
          <w:rFonts w:ascii="Times New Roman" w:hAnsi="Times New Roman" w:cs="Times New Roman"/>
          <w:sz w:val="24"/>
          <w:szCs w:val="24"/>
        </w:rPr>
        <w:lastRenderedPageBreak/>
        <w:t>Решение  Схода Небел</w:t>
      </w:r>
      <w:r w:rsidR="00EF349C">
        <w:rPr>
          <w:rFonts w:ascii="Times New Roman" w:hAnsi="Times New Roman" w:cs="Times New Roman"/>
          <w:sz w:val="24"/>
          <w:szCs w:val="24"/>
        </w:rPr>
        <w:t xml:space="preserve">ьского сельского поселения от 28 ноября 2016 </w:t>
      </w:r>
      <w:r w:rsidRPr="00537AE7">
        <w:rPr>
          <w:rFonts w:ascii="Times New Roman" w:hAnsi="Times New Roman" w:cs="Times New Roman"/>
          <w:sz w:val="24"/>
          <w:szCs w:val="24"/>
        </w:rPr>
        <w:t>г</w:t>
      </w:r>
      <w:r w:rsidR="00EF349C">
        <w:rPr>
          <w:rFonts w:ascii="Times New Roman" w:hAnsi="Times New Roman" w:cs="Times New Roman"/>
          <w:sz w:val="24"/>
          <w:szCs w:val="24"/>
        </w:rPr>
        <w:t>. №1</w:t>
      </w:r>
      <w:r w:rsidRPr="00537AE7">
        <w:rPr>
          <w:rFonts w:ascii="Times New Roman" w:hAnsi="Times New Roman" w:cs="Times New Roman"/>
          <w:sz w:val="24"/>
          <w:szCs w:val="24"/>
        </w:rPr>
        <w:t xml:space="preserve"> «Об установлении и введении в действие на территории Небельского муниципального образования налога на имущество физических лиц».</w:t>
      </w:r>
    </w:p>
    <w:p w:rsidR="0059381A" w:rsidRPr="00537AE7" w:rsidRDefault="00EF349C" w:rsidP="00EF349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11</w:t>
      </w:r>
      <w:r w:rsidR="0059381A" w:rsidRPr="00537AE7">
        <w:rPr>
          <w:rFonts w:ascii="Times New Roman" w:hAnsi="Times New Roman" w:cs="Times New Roman"/>
          <w:kern w:val="28"/>
          <w:sz w:val="24"/>
          <w:szCs w:val="24"/>
        </w:rPr>
        <w:t xml:space="preserve">. Опубликовать настоящее решение в информационном журнале «Вестник Небельского сельского поселения» и </w:t>
      </w:r>
      <w:r w:rsidR="0059381A" w:rsidRPr="00537AE7">
        <w:rPr>
          <w:rFonts w:ascii="Times New Roman" w:hAnsi="Times New Roman" w:cs="Times New Roman"/>
          <w:sz w:val="24"/>
          <w:szCs w:val="24"/>
        </w:rPr>
        <w:t>сайте администрации Киренского муниципального района в разделе</w:t>
      </w:r>
      <w:r w:rsidR="00844EC9" w:rsidRPr="00537AE7">
        <w:rPr>
          <w:rFonts w:ascii="Times New Roman" w:hAnsi="Times New Roman" w:cs="Times New Roman"/>
          <w:sz w:val="24"/>
          <w:szCs w:val="24"/>
        </w:rPr>
        <w:t xml:space="preserve"> «</w:t>
      </w:r>
      <w:r w:rsidR="0059381A" w:rsidRPr="00537AE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844EC9" w:rsidRPr="00537AE7">
        <w:rPr>
          <w:rFonts w:ascii="Times New Roman" w:hAnsi="Times New Roman" w:cs="Times New Roman"/>
          <w:sz w:val="24"/>
          <w:szCs w:val="24"/>
        </w:rPr>
        <w:t>»</w:t>
      </w:r>
      <w:r w:rsidR="0059381A" w:rsidRPr="00537AE7">
        <w:rPr>
          <w:rFonts w:ascii="Times New Roman" w:hAnsi="Times New Roman" w:cs="Times New Roman"/>
          <w:sz w:val="24"/>
          <w:szCs w:val="24"/>
        </w:rPr>
        <w:t>.</w:t>
      </w:r>
    </w:p>
    <w:p w:rsidR="0059381A" w:rsidRDefault="00EF349C" w:rsidP="00EF349C">
      <w:pPr>
        <w:tabs>
          <w:tab w:val="left" w:pos="574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9381A" w:rsidRPr="00537AE7">
        <w:rPr>
          <w:rFonts w:ascii="Times New Roman" w:hAnsi="Times New Roman" w:cs="Times New Roman"/>
          <w:sz w:val="24"/>
          <w:szCs w:val="24"/>
        </w:rPr>
        <w:t>. В течение пяти дней с момента принятия направить настоящее решение в  Межрайонную инспекцию Федеральной налоговой службы № 13 по Иркутской области.</w:t>
      </w:r>
    </w:p>
    <w:p w:rsidR="00EF349C" w:rsidRDefault="00EF349C" w:rsidP="00EF349C">
      <w:pPr>
        <w:tabs>
          <w:tab w:val="left" w:pos="5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9C" w:rsidRPr="00537AE7" w:rsidRDefault="00EF349C" w:rsidP="00EF349C">
      <w:pPr>
        <w:tabs>
          <w:tab w:val="left" w:pos="5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81A" w:rsidRPr="00537AE7" w:rsidRDefault="0059381A" w:rsidP="00844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AE7">
        <w:rPr>
          <w:rFonts w:ascii="Times New Roman" w:hAnsi="Times New Roman" w:cs="Times New Roman"/>
          <w:sz w:val="24"/>
          <w:szCs w:val="24"/>
        </w:rPr>
        <w:t>Глава Небельского</w:t>
      </w:r>
    </w:p>
    <w:p w:rsidR="00642D74" w:rsidRPr="00537AE7" w:rsidRDefault="00EF349C" w:rsidP="00844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9381A" w:rsidRPr="00537AE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44EC9" w:rsidRPr="00537AE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44EC9" w:rsidRPr="00537AE7">
        <w:rPr>
          <w:rFonts w:ascii="Times New Roman" w:hAnsi="Times New Roman" w:cs="Times New Roman"/>
          <w:sz w:val="24"/>
          <w:szCs w:val="24"/>
        </w:rPr>
        <w:t>Н.В.Ворона</w:t>
      </w:r>
    </w:p>
    <w:sectPr w:rsidR="00642D74" w:rsidRPr="00537AE7" w:rsidSect="0094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9381A"/>
    <w:rsid w:val="00407BFF"/>
    <w:rsid w:val="00537AE7"/>
    <w:rsid w:val="0059381A"/>
    <w:rsid w:val="006333AB"/>
    <w:rsid w:val="00642D74"/>
    <w:rsid w:val="00844EC9"/>
    <w:rsid w:val="008E14C0"/>
    <w:rsid w:val="009430FA"/>
    <w:rsid w:val="00BA3E9B"/>
    <w:rsid w:val="00E204EB"/>
    <w:rsid w:val="00EF349C"/>
    <w:rsid w:val="00F972DE"/>
    <w:rsid w:val="00FA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8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38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9381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5938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unhideWhenUsed/>
    <w:rsid w:val="0059381A"/>
    <w:rPr>
      <w:vertAlign w:val="superscript"/>
    </w:rPr>
  </w:style>
  <w:style w:type="paragraph" w:customStyle="1" w:styleId="s1">
    <w:name w:val="s_1"/>
    <w:basedOn w:val="a"/>
    <w:rsid w:val="00F9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F972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nalog2/3_21.html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4893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hyperlink" Target="http://www.consultant.ru/document/cons_doc_LAW_140218/" TargetMode="Externa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10" Type="http://schemas.openxmlformats.org/officeDocument/2006/relationships/hyperlink" Target="http://www.consultant.ru/popular/nalog2/3_21.html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hyperlink" Target="http://www.consultant.ru/document/cons_doc_LAW_169440/" TargetMode="External"/><Relationship Id="rId9" Type="http://schemas.openxmlformats.org/officeDocument/2006/relationships/hyperlink" Target="http://www.consultant.ru/popular/nalog2/3_21.html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</cp:lastModifiedBy>
  <cp:revision>8</cp:revision>
  <cp:lastPrinted>2016-12-13T03:45:00Z</cp:lastPrinted>
  <dcterms:created xsi:type="dcterms:W3CDTF">2016-12-13T03:23:00Z</dcterms:created>
  <dcterms:modified xsi:type="dcterms:W3CDTF">2019-08-30T06:06:00Z</dcterms:modified>
</cp:coreProperties>
</file>